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373" w:rsidRDefault="00230AB1" w:rsidP="00230AB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Музыка</w:t>
      </w:r>
    </w:p>
    <w:p w:rsidR="007C62F6" w:rsidRDefault="007C62F6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17.04.</w:t>
      </w:r>
    </w:p>
    <w:p w:rsidR="007C62F6" w:rsidRDefault="007C62F6" w:rsidP="00216C68">
      <w:pPr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  <w:lang w:eastAsia="en-US"/>
        </w:rPr>
        <w:t xml:space="preserve">Тема: </w:t>
      </w:r>
      <w:r w:rsidR="00230AB1" w:rsidRPr="00230AB1">
        <w:rPr>
          <w:rFonts w:ascii="Times New Roman" w:hAnsi="Times New Roman" w:cs="Times New Roman"/>
          <w:sz w:val="28"/>
          <w:szCs w:val="24"/>
          <w:lang w:eastAsia="en-US"/>
        </w:rPr>
        <w:t>Музыка в храмовом синтезе искусств. Свет фресок Дионисия – миру.</w:t>
      </w:r>
      <w:r w:rsidR="00230AB1" w:rsidRPr="00230AB1">
        <w:rPr>
          <w:rFonts w:ascii="Times New Roman" w:eastAsia="Calibri" w:hAnsi="Times New Roman" w:cs="Times New Roman"/>
          <w:sz w:val="28"/>
          <w:szCs w:val="24"/>
          <w:lang w:eastAsia="en-US"/>
        </w:rPr>
        <w:t xml:space="preserve"> Своеобразие видения картины мира в национальных музыкальных культурах Востока и Запада. Преобразующая сила музыки как вида искусства.</w:t>
      </w:r>
    </w:p>
    <w:p w:rsidR="007C62F6" w:rsidRDefault="007C62F6" w:rsidP="007C62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Для просмотра и усвоения:</w:t>
      </w:r>
    </w:p>
    <w:p w:rsidR="007C62F6" w:rsidRDefault="003B6A78" w:rsidP="007C62F6">
      <w:pPr>
        <w:tabs>
          <w:tab w:val="left" w:pos="945"/>
        </w:tabs>
        <w:rPr>
          <w:rFonts w:ascii="Times New Roman" w:eastAsia="Times New Roman" w:hAnsi="Times New Roman" w:cs="Times New Roman"/>
          <w:sz w:val="28"/>
          <w:szCs w:val="24"/>
        </w:rPr>
      </w:pPr>
      <w:hyperlink r:id="rId6" w:history="1">
        <w:r w:rsidR="007C62F6" w:rsidRPr="007C62F6">
          <w:rPr>
            <w:color w:val="0000FF"/>
            <w:u w:val="single"/>
          </w:rPr>
          <w:t>https://resh.edu.ru/subject/lesson/3252/start/</w:t>
        </w:r>
      </w:hyperlink>
    </w:p>
    <w:p w:rsidR="00230AB1" w:rsidRDefault="007C62F6" w:rsidP="007C62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Для закрепления: учебник </w:t>
      </w:r>
      <w:proofErr w:type="spellStart"/>
      <w:proofErr w:type="gramStart"/>
      <w:r>
        <w:rPr>
          <w:rFonts w:ascii="Times New Roman" w:hAnsi="Times New Roman" w:cs="Times New Roman"/>
        </w:rPr>
        <w:t>стр</w:t>
      </w:r>
      <w:proofErr w:type="spellEnd"/>
      <w:proofErr w:type="gramEnd"/>
      <w:r>
        <w:rPr>
          <w:rFonts w:ascii="Times New Roman" w:hAnsi="Times New Roman" w:cs="Times New Roman"/>
        </w:rPr>
        <w:t xml:space="preserve"> 104-109.</w:t>
      </w:r>
    </w:p>
    <w:p w:rsidR="003B6A78" w:rsidRDefault="003B6A78" w:rsidP="003B6A78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 w:rsidRPr="00D4393B"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3B6A78" w:rsidRDefault="003B6A78" w:rsidP="003B6A78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B6A78" w:rsidRPr="007C62F6" w:rsidRDefault="003B6A78" w:rsidP="007C62F6">
      <w:pPr>
        <w:rPr>
          <w:rFonts w:ascii="Times New Roman" w:eastAsia="Times New Roman" w:hAnsi="Times New Roman" w:cs="Times New Roman"/>
          <w:sz w:val="28"/>
          <w:szCs w:val="24"/>
        </w:rPr>
      </w:pPr>
      <w:bookmarkStart w:id="0" w:name="_GoBack"/>
      <w:bookmarkEnd w:id="0"/>
    </w:p>
    <w:sectPr w:rsidR="003B6A78" w:rsidRPr="007C62F6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30AB1"/>
    <w:rsid w:val="002B0539"/>
    <w:rsid w:val="002B5F9A"/>
    <w:rsid w:val="00320AF5"/>
    <w:rsid w:val="003B6A78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C62F6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D02F2D"/>
    <w:rsid w:val="00D827AE"/>
    <w:rsid w:val="00DD6333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6A7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B6A7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6A7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B6A7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3252/star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cp:lastPrinted>2020-04-03T05:38:00Z</cp:lastPrinted>
  <dcterms:created xsi:type="dcterms:W3CDTF">2020-04-09T06:06:00Z</dcterms:created>
  <dcterms:modified xsi:type="dcterms:W3CDTF">2020-04-10T16:58:00Z</dcterms:modified>
</cp:coreProperties>
</file>